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0A73D0">
        <w:rPr>
          <w:rFonts w:ascii="Times New Roman" w:hAnsi="Times New Roman" w:cs="Times New Roman"/>
          <w:noProof/>
        </w:rPr>
        <w:drawing>
          <wp:inline distT="0" distB="0" distL="0" distR="0">
            <wp:extent cx="73152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aps/>
          <w:noProof/>
          <w:sz w:val="28"/>
          <w:szCs w:val="28"/>
        </w:rPr>
      </w:pPr>
      <w:r w:rsidRPr="000A73D0">
        <w:rPr>
          <w:rFonts w:ascii="Times New Roman" w:hAnsi="Times New Roman" w:cs="Times New Roman"/>
          <w:b/>
          <w:caps/>
          <w:noProof/>
          <w:sz w:val="28"/>
          <w:szCs w:val="28"/>
        </w:rPr>
        <w:t>администрациЯ грабовского СЕЛЬСОВЕТА</w:t>
      </w: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3D0">
        <w:rPr>
          <w:rFonts w:ascii="Times New Roman" w:hAnsi="Times New Roman" w:cs="Times New Roman"/>
          <w:b/>
          <w:sz w:val="28"/>
          <w:szCs w:val="28"/>
        </w:rPr>
        <w:t>БЕССОНОВСКОГО РАЙОНА ПЕНЗЕНСКОЙ ОБЛАСТИ</w:t>
      </w: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3D0">
        <w:rPr>
          <w:rFonts w:ascii="Times New Roman" w:hAnsi="Times New Roman" w:cs="Times New Roman"/>
          <w:b/>
          <w:sz w:val="28"/>
          <w:szCs w:val="28"/>
        </w:rPr>
        <w:tab/>
        <w:t>ПОСТАНОВЛЕНИЕ</w:t>
      </w:r>
    </w:p>
    <w:p w:rsidR="000A73D0" w:rsidRPr="000A73D0" w:rsidRDefault="000A73D0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0A73D0">
        <w:rPr>
          <w:rFonts w:ascii="Times New Roman" w:hAnsi="Times New Roman" w:cs="Times New Roman"/>
        </w:rPr>
        <w:t>с</w:t>
      </w:r>
      <w:proofErr w:type="gramStart"/>
      <w:r w:rsidRPr="000A73D0">
        <w:rPr>
          <w:rFonts w:ascii="Times New Roman" w:hAnsi="Times New Roman" w:cs="Times New Roman"/>
        </w:rPr>
        <w:t>.Г</w:t>
      </w:r>
      <w:proofErr w:type="gramEnd"/>
      <w:r w:rsidRPr="000A73D0">
        <w:rPr>
          <w:rFonts w:ascii="Times New Roman" w:hAnsi="Times New Roman" w:cs="Times New Roman"/>
        </w:rPr>
        <w:t>рабово</w:t>
      </w:r>
    </w:p>
    <w:p w:rsidR="000A73D0" w:rsidRPr="000A73D0" w:rsidRDefault="000A73D0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4999"/>
        <w:gridCol w:w="4997"/>
      </w:tblGrid>
      <w:tr w:rsidR="002C2F81" w:rsidRPr="000A73D0" w:rsidTr="000A73D0">
        <w:trPr>
          <w:trHeight w:val="411"/>
        </w:trPr>
        <w:tc>
          <w:tcPr>
            <w:tcW w:w="5069" w:type="dxa"/>
            <w:hideMark/>
          </w:tcPr>
          <w:p w:rsidR="002C2F81" w:rsidRPr="000A73D0" w:rsidRDefault="000A73D0" w:rsidP="000A73D0">
            <w:pPr>
              <w:widowControl w:val="0"/>
              <w:tabs>
                <w:tab w:val="center" w:pos="5103"/>
                <w:tab w:val="left" w:pos="8949"/>
                <w:tab w:val="left" w:pos="92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3D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C2F81" w:rsidRPr="000A73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73D0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="002C2F81" w:rsidRPr="000A73D0">
              <w:rPr>
                <w:rFonts w:ascii="Times New Roman" w:hAnsi="Times New Roman" w:cs="Times New Roman"/>
                <w:sz w:val="24"/>
                <w:szCs w:val="24"/>
              </w:rPr>
              <w:t xml:space="preserve"> » </w:t>
            </w:r>
            <w:r w:rsidRPr="000A73D0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2C2F81" w:rsidRPr="000A73D0">
              <w:rPr>
                <w:rFonts w:ascii="Times New Roman" w:hAnsi="Times New Roman" w:cs="Times New Roman"/>
                <w:sz w:val="24"/>
                <w:szCs w:val="24"/>
              </w:rPr>
              <w:t xml:space="preserve"> 2021г.</w:t>
            </w:r>
          </w:p>
        </w:tc>
        <w:tc>
          <w:tcPr>
            <w:tcW w:w="5069" w:type="dxa"/>
            <w:hideMark/>
          </w:tcPr>
          <w:p w:rsidR="002C2F81" w:rsidRPr="000A73D0" w:rsidRDefault="002C2F81" w:rsidP="000A73D0">
            <w:pPr>
              <w:widowControl w:val="0"/>
              <w:tabs>
                <w:tab w:val="right" w:pos="4853"/>
                <w:tab w:val="center" w:pos="5103"/>
                <w:tab w:val="left" w:pos="8949"/>
                <w:tab w:val="left" w:pos="92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3D0">
              <w:rPr>
                <w:rStyle w:val="14"/>
                <w:rFonts w:ascii="Times New Roman" w:hAnsi="Times New Roman" w:cs="Times New Roman"/>
                <w:sz w:val="24"/>
                <w:szCs w:val="24"/>
              </w:rPr>
              <w:t>№</w:t>
            </w:r>
            <w:r w:rsidR="000A73D0" w:rsidRPr="000A73D0">
              <w:rPr>
                <w:rStyle w:val="14"/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2C2F81" w:rsidRPr="000A73D0" w:rsidRDefault="002C2F81" w:rsidP="002C2F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3D0" w:rsidRPr="000A73D0" w:rsidRDefault="000A73D0" w:rsidP="002C2F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F81" w:rsidRPr="000A73D0" w:rsidRDefault="000A73D0" w:rsidP="002C2F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3D0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муниципальных гарантий за счет средств местного бюджета Грабовского сельсовета Бессоновского района Пензенской области</w:t>
      </w:r>
    </w:p>
    <w:p w:rsidR="000A73D0" w:rsidRPr="000A73D0" w:rsidRDefault="000A73D0" w:rsidP="002C2F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F81" w:rsidRPr="000A73D0" w:rsidRDefault="000A73D0" w:rsidP="002C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3D0">
        <w:rPr>
          <w:rFonts w:ascii="Times New Roman" w:hAnsi="Times New Roman" w:cs="Times New Roman"/>
          <w:sz w:val="28"/>
          <w:szCs w:val="28"/>
        </w:rPr>
        <w:t>В соответствии со статьей 117 Бюджетного кодекса Российской Федерации, Федеральным законом от 25.02.1999 № 39-ФЗ «Об инвестиционной деятельности в Российской Федерации, осуществляемой в форме капитальных вложений» (с последующими изменениями), руководствуясь Уставом Грабовского сельсовета Бессоновского района Пензенской области</w:t>
      </w:r>
      <w:r w:rsidR="002C2F81" w:rsidRPr="000A73D0">
        <w:rPr>
          <w:rFonts w:ascii="Times New Roman" w:hAnsi="Times New Roman" w:cs="Times New Roman"/>
          <w:sz w:val="28"/>
          <w:szCs w:val="28"/>
        </w:rPr>
        <w:t>, администрация Грабовского сельсовета Бессоновского района постановляет,</w:t>
      </w:r>
    </w:p>
    <w:p w:rsidR="002C2F81" w:rsidRPr="000A73D0" w:rsidRDefault="002C2F81" w:rsidP="002C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73D0" w:rsidRPr="000A73D0" w:rsidRDefault="000A73D0" w:rsidP="000A73D0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73D0">
        <w:rPr>
          <w:rFonts w:ascii="Times New Roman" w:hAnsi="Times New Roman" w:cs="Times New Roman"/>
          <w:sz w:val="28"/>
          <w:szCs w:val="28"/>
        </w:rPr>
        <w:t>Утвердить Порядок предоставления муниципальных гарантий за счет средств местного бюджета Грабовского сельсовета Бессоновского района Пензенской области согласно приложению к настоящему постановлению.</w:t>
      </w:r>
    </w:p>
    <w:p w:rsidR="000A73D0" w:rsidRPr="000A73D0" w:rsidRDefault="000A73D0" w:rsidP="000A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0A73D0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Грабовского сельсовета «Сельские ведомости» и разместить на официальном сайте администрации Грабовского сельсовета в информационно-телекоммуникационной сети «Интернет».</w:t>
      </w:r>
      <w:bookmarkStart w:id="1" w:name="sub_4"/>
      <w:r w:rsidRPr="000A73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3D0" w:rsidRPr="000A73D0" w:rsidRDefault="000A73D0" w:rsidP="000A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3D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bookmarkEnd w:id="1"/>
    <w:p w:rsidR="000A73D0" w:rsidRPr="000A73D0" w:rsidRDefault="000A73D0" w:rsidP="000A7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3D0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оставляю за собой.</w:t>
      </w:r>
    </w:p>
    <w:bookmarkEnd w:id="0"/>
    <w:p w:rsidR="002C2F81" w:rsidRPr="000A73D0" w:rsidRDefault="002C2F81" w:rsidP="002C2F8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C2F81" w:rsidRPr="000A73D0" w:rsidRDefault="002C2F81" w:rsidP="002C2F81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3D0" w:rsidRPr="000A73D0" w:rsidRDefault="000A73D0" w:rsidP="002C2F81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F81" w:rsidRPr="000A73D0" w:rsidRDefault="002C2F81" w:rsidP="002C2F81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73D0">
        <w:rPr>
          <w:rFonts w:ascii="Times New Roman" w:hAnsi="Times New Roman" w:cs="Times New Roman"/>
          <w:sz w:val="28"/>
          <w:szCs w:val="28"/>
        </w:rPr>
        <w:t xml:space="preserve">Глава администрации сельсовета </w:t>
      </w:r>
      <w:r w:rsidRPr="000A73D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A73D0">
        <w:rPr>
          <w:rFonts w:ascii="Times New Roman" w:hAnsi="Times New Roman" w:cs="Times New Roman"/>
          <w:sz w:val="28"/>
          <w:szCs w:val="28"/>
        </w:rPr>
        <w:t>А.Н.Барашенков</w:t>
      </w:r>
      <w:proofErr w:type="spellEnd"/>
    </w:p>
    <w:p w:rsidR="008E0271" w:rsidRPr="000A73D0" w:rsidRDefault="008E0271" w:rsidP="002C2F81">
      <w:pPr>
        <w:spacing w:after="0" w:line="240" w:lineRule="auto"/>
        <w:rPr>
          <w:rFonts w:ascii="Times New Roman" w:hAnsi="Times New Roman" w:cs="Times New Roman"/>
        </w:rPr>
      </w:pPr>
    </w:p>
    <w:p w:rsidR="00DA4FFB" w:rsidRPr="000A73D0" w:rsidRDefault="00DA4FFB" w:rsidP="002C2F81">
      <w:pPr>
        <w:spacing w:after="0" w:line="240" w:lineRule="auto"/>
        <w:rPr>
          <w:rFonts w:ascii="Times New Roman" w:hAnsi="Times New Roman" w:cs="Times New Roman"/>
        </w:rPr>
      </w:pPr>
    </w:p>
    <w:p w:rsidR="00DA4FFB" w:rsidRPr="000A73D0" w:rsidRDefault="00DA4FFB" w:rsidP="002C2F81">
      <w:pPr>
        <w:spacing w:after="0" w:line="240" w:lineRule="auto"/>
        <w:rPr>
          <w:rFonts w:ascii="Times New Roman" w:hAnsi="Times New Roman" w:cs="Times New Roman"/>
        </w:rPr>
      </w:pPr>
    </w:p>
    <w:p w:rsidR="00DA4FFB" w:rsidRPr="000A73D0" w:rsidRDefault="00DA4FFB" w:rsidP="002C2F81">
      <w:pPr>
        <w:spacing w:after="0" w:line="240" w:lineRule="auto"/>
        <w:rPr>
          <w:rFonts w:ascii="Times New Roman" w:hAnsi="Times New Roman" w:cs="Times New Roman"/>
        </w:rPr>
      </w:pPr>
    </w:p>
    <w:p w:rsidR="00DA4FFB" w:rsidRPr="000A73D0" w:rsidRDefault="00DA4FFB" w:rsidP="002C2F81">
      <w:pPr>
        <w:spacing w:after="0" w:line="240" w:lineRule="auto"/>
        <w:rPr>
          <w:rFonts w:ascii="Times New Roman" w:hAnsi="Times New Roman" w:cs="Times New Roman"/>
        </w:rPr>
      </w:pPr>
    </w:p>
    <w:p w:rsidR="000A73D0" w:rsidRPr="000A73D0" w:rsidRDefault="000A73D0" w:rsidP="002C2F81">
      <w:pPr>
        <w:spacing w:after="0" w:line="240" w:lineRule="auto"/>
        <w:rPr>
          <w:rFonts w:ascii="Times New Roman" w:hAnsi="Times New Roman" w:cs="Times New Roman"/>
        </w:rPr>
      </w:pPr>
    </w:p>
    <w:p w:rsidR="000A73D0" w:rsidRPr="000A73D0" w:rsidRDefault="000A73D0" w:rsidP="000A73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A73D0" w:rsidRPr="000A73D0" w:rsidRDefault="000A73D0" w:rsidP="000A73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A73D0" w:rsidRPr="000A73D0" w:rsidRDefault="000A73D0" w:rsidP="000A73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Грабовского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3D0">
        <w:rPr>
          <w:rFonts w:ascii="Times New Roman" w:hAnsi="Times New Roman" w:cs="Times New Roman"/>
          <w:sz w:val="24"/>
          <w:szCs w:val="24"/>
        </w:rPr>
        <w:t>Бессоновского района</w:t>
      </w:r>
    </w:p>
    <w:p w:rsidR="000A73D0" w:rsidRPr="000A73D0" w:rsidRDefault="000A73D0" w:rsidP="000A73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0A73D0" w:rsidRPr="000A73D0" w:rsidRDefault="000A73D0" w:rsidP="000A73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от 30.03.2021 г. № 25</w:t>
      </w:r>
    </w:p>
    <w:p w:rsidR="000A73D0" w:rsidRPr="000A73D0" w:rsidRDefault="000A73D0" w:rsidP="000A7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3D0" w:rsidRPr="000A73D0" w:rsidRDefault="000A73D0" w:rsidP="000A7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3D0">
        <w:rPr>
          <w:rFonts w:ascii="Times New Roman" w:hAnsi="Times New Roman" w:cs="Times New Roman"/>
          <w:b/>
          <w:sz w:val="24"/>
          <w:szCs w:val="24"/>
        </w:rPr>
        <w:t>Порядок предоставления муниципальных гарантий за счет средств местного бюджета Грабовского сельсовета Бессоновского района Пензенской области (далее – Порядок)</w:t>
      </w:r>
    </w:p>
    <w:p w:rsidR="000A73D0" w:rsidRPr="000A73D0" w:rsidRDefault="000A73D0" w:rsidP="000A7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73D0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73D0">
        <w:rPr>
          <w:rFonts w:ascii="Times New Roman" w:hAnsi="Times New Roman" w:cs="Times New Roman"/>
          <w:bCs/>
          <w:sz w:val="24"/>
          <w:szCs w:val="24"/>
        </w:rPr>
        <w:t xml:space="preserve">1.1. </w:t>
      </w:r>
      <w:proofErr w:type="gramStart"/>
      <w:r w:rsidRPr="000A73D0">
        <w:rPr>
          <w:rFonts w:ascii="Times New Roman" w:hAnsi="Times New Roman" w:cs="Times New Roman"/>
          <w:bCs/>
          <w:sz w:val="24"/>
          <w:szCs w:val="24"/>
        </w:rPr>
        <w:t>Настоящий Порядок разработан в соответствии с Бюджетным кодексом Российской Федерации и определяет условия, порядок предоставления муниципальных гарантий из средств местного бюджета Грабовского сельсовета Бессоновского района Пензенской области юридическим лицам, для обеспечения исполнения обязательств перед третьими лицами, условия исполнения и прекращения обязательств по предоставленной муниципальной гарантии, а также порядок учета и контроля предоставленных муниципальных гарантий.</w:t>
      </w:r>
      <w:proofErr w:type="gramEnd"/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73D0">
        <w:rPr>
          <w:rFonts w:ascii="Times New Roman" w:hAnsi="Times New Roman" w:cs="Times New Roman"/>
          <w:b/>
          <w:bCs/>
          <w:sz w:val="24"/>
          <w:szCs w:val="24"/>
        </w:rPr>
        <w:t>2. Понятия и термины, применяемые в настоящем Порядке</w:t>
      </w: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A73D0">
        <w:rPr>
          <w:rFonts w:ascii="Times New Roman" w:hAnsi="Times New Roman" w:cs="Times New Roman"/>
          <w:bCs/>
          <w:sz w:val="24"/>
          <w:szCs w:val="24"/>
        </w:rPr>
        <w:t>Муниципальная гарантия - вид долгового обязательства, в силу которого муниципальное образование (гарант) обязано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муниципального образования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  <w:proofErr w:type="gramEnd"/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73D0">
        <w:rPr>
          <w:rFonts w:ascii="Times New Roman" w:hAnsi="Times New Roman" w:cs="Times New Roman"/>
          <w:bCs/>
          <w:sz w:val="24"/>
          <w:szCs w:val="24"/>
        </w:rPr>
        <w:t>Гарант – лицо, которое предоставляет муниципальную гарантию (в данном случае – это муниципальное образование).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73D0">
        <w:rPr>
          <w:rFonts w:ascii="Times New Roman" w:hAnsi="Times New Roman" w:cs="Times New Roman"/>
          <w:bCs/>
          <w:sz w:val="24"/>
          <w:szCs w:val="24"/>
        </w:rPr>
        <w:t>Бенефициар – кредитор принципала, которому предназначен денежный платеж по долговому обязательству муниципального образования в виде муниципальной гарантии.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73D0">
        <w:rPr>
          <w:rFonts w:ascii="Times New Roman" w:hAnsi="Times New Roman" w:cs="Times New Roman"/>
          <w:bCs/>
          <w:sz w:val="24"/>
          <w:szCs w:val="24"/>
        </w:rPr>
        <w:t>Принципал – должник бенефициара по обязательству, обеспеченному муниципальной гарантией.</w:t>
      </w: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73D0">
        <w:rPr>
          <w:rFonts w:ascii="Times New Roman" w:hAnsi="Times New Roman" w:cs="Times New Roman"/>
          <w:b/>
          <w:bCs/>
          <w:sz w:val="24"/>
          <w:szCs w:val="24"/>
        </w:rPr>
        <w:t>3. Цели предоставления муниципальных гарантий</w:t>
      </w: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3.1. Муниципальные гарантии предоставляются в целях реализации программ социально-экономического развития Грабовского сельсовета Бессоновского района Пензенской области и соответствующих норм решения Комитета местного самоуправления Грабовского сельсовета Бессоновского района Пензенской области о бюджете Бессоновского района Пензенской области на очередной финансовый год и плановый период.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3.2. Муниципальная гарантия обеспечивает надлежащее исполнение принципалом его денежных обязательств перед бенефициаром, возникших из договора или иной сделки (основного обязательства).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73D0">
        <w:rPr>
          <w:rFonts w:ascii="Times New Roman" w:hAnsi="Times New Roman" w:cs="Times New Roman"/>
          <w:b/>
          <w:bCs/>
          <w:sz w:val="24"/>
          <w:szCs w:val="24"/>
        </w:rPr>
        <w:t>4. Права, обязанности и ответственность сторон</w:t>
      </w: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0A73D0">
        <w:rPr>
          <w:rFonts w:ascii="Times New Roman" w:hAnsi="Times New Roman" w:cs="Times New Roman"/>
          <w:sz w:val="24"/>
          <w:szCs w:val="24"/>
        </w:rPr>
        <w:t xml:space="preserve">Администрация Грабовского сельсовета Бессоновского района Пензенской области заключает договоры о предоставлении муниципальных гарантий Грабовского сельсовета Бессоновского района Пензенской области,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</w:t>
      </w:r>
      <w:r w:rsidRPr="000A73D0">
        <w:rPr>
          <w:rFonts w:ascii="Times New Roman" w:hAnsi="Times New Roman" w:cs="Times New Roman"/>
          <w:sz w:val="24"/>
          <w:szCs w:val="24"/>
        </w:rPr>
        <w:lastRenderedPageBreak/>
        <w:t>выдает муниципальные гарантии Грабовского сельсовета Бессоновского района Пензенской области.</w:t>
      </w:r>
      <w:proofErr w:type="gramEnd"/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4.2. Гарант по муниципальной гарантии может нести субсидиарную или солидарную ответственность по обеспеченному им обязательству принципала.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4.3.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73D0">
        <w:rPr>
          <w:rFonts w:ascii="Times New Roman" w:hAnsi="Times New Roman" w:cs="Times New Roman"/>
          <w:b/>
          <w:bCs/>
          <w:sz w:val="24"/>
          <w:szCs w:val="24"/>
        </w:rPr>
        <w:t>5. Условия предоставления муниципальных гарантий</w:t>
      </w: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5.1. Муниципальные гарантии Грабовского сельсовета Бессоновского района Пензенской области предоставляются на следующих условиях: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1) муниципальные гарантии предоставляются на условиях и в соответствии со статьей 115.2 Бюджетного кодекса Российской Федерации, за исключением случаев, указанных в части 16 статьи 241 Бюджетного кодекса Российской Федерации;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2) предоставление принципалом обеспечения в форме банковской гарантии, муниципальной гарантии, поручительства, залога имущества в размере не менее 100 процентов предоставляемой муниципальной гарантии в порядке согласно приложению № 1 к настоящему Порядку.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73D0">
        <w:rPr>
          <w:rFonts w:ascii="Times New Roman" w:hAnsi="Times New Roman" w:cs="Times New Roman"/>
          <w:b/>
          <w:bCs/>
          <w:sz w:val="24"/>
          <w:szCs w:val="24"/>
        </w:rPr>
        <w:t>6. Порядок оформления муниципальной гарантии</w:t>
      </w: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6.1. Рассмотрение вопроса о предоставлении муниципальной гарантии производится на основании письменного обращения юридического лица на имя главы администрации Грабовского сельсовета Бессоновского района Пензенской области о предоставлении муниципальной гарантии Грабовского сельсовета Бессоновского района Пензенской области с кратким изложением содержания проекта, финансовые обязательства по которому должны обеспечиваться гарантией, и указанием ее предполагаемого размера.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6.2. Для получения муниципальной гарантии принципал и (или) бенефициар представляет в администрацию Грабовского сельсовета Бессоновского района Пензенской области либо агенту, привлеченному в соответствии с частью 5 статьи 115.2 Бюджетного кодекса Российской Федерации, полный комплект документов согласно перечню, устанавливаемому администрацией Грабовского сельсовета Бессоновского района Пензенской области.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6.3. Администрация Грабовского сельсовета Бессоновского района Пензенской области, либо агент, привлеченный в соответствии с частью 5 статьи 115.2 Бюджетного кодекса Российской Федерации, осуществляет экспертизу представленных документов, в течение 30 дней проводит анализ финансового состояния принципала (получателя гарантии) и составляет заключение.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6.4. Для проведения конкурса администрацией Грабовского сельсовета Бессоновского района Пензенской области в порядке согласно приложению № 2 к настоящему Порядку создается конкурсная комиссия.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6.5. По результатам экспертизы администрации Грабовского сельсовета Бессоновского района Пензенской области, либо агента, привлеченного в соответствии с частью 5 статьи 115.2 Бюджетного кодекса Российской Федерации, с учетом заключения конкурсной комиссии администрации Грабовского сельсовета Бессоновского района Пензенской области принимает одно из следующих решений: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- о предоставлении гарантии;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- об отказе в предоставлении гарантии.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6.6. Основаниями для отказа в предоставлении муниципальной гарантии являются: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lastRenderedPageBreak/>
        <w:t>1) неудовлетворительное финансовое состояние получателя муниципальной гарантии;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2) отсутствие надлежащего обеспечения муниципальной гарантии;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3) непредставление или предоставление не в полном объеме документов согласно перечню, установленному администрацией Грабовского сельсовета Бессоновского района Пензенской области;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4) в случаях, если претендент на получение муниципальной гарантии находится в стадии реорганизации, ликвидации или банкротства.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73D0">
        <w:rPr>
          <w:rFonts w:ascii="Times New Roman" w:hAnsi="Times New Roman" w:cs="Times New Roman"/>
          <w:b/>
          <w:bCs/>
          <w:sz w:val="24"/>
          <w:szCs w:val="24"/>
        </w:rPr>
        <w:t>7. Учет муниципальных гарантий</w:t>
      </w: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7.1. Решением Комитета местного самоуправления Грабовского сельсовета Бессоновского района Пензенской области о бюджете Грабовского сельсовета Бессоновского района Пензенской области на очередной финансовый год и плановый период должен быть установлен верхний предел обязательств по муниципальным гарантиям Грабовского сельсовета Бессоновского района Пензенской области.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7.2. Общая сумма предоставленных муниципальных гарантий включается в состав муниципального внутреннего долга Грабовского сельсовета Бессоновского района Пензенской области как вид долгового обязательства.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При предоставлении муниципальной гарантии вносится соответствующая запись в Муниципальную долговую книгу Грабовского сельсовета Бессоновского района Пензенской области об увеличении муниципального внутреннего долга Грабовского сельсовета Бессоновского района Пензенской области.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 xml:space="preserve">7.3. </w:t>
      </w:r>
      <w:proofErr w:type="gramStart"/>
      <w:r w:rsidRPr="000A73D0">
        <w:rPr>
          <w:rFonts w:ascii="Times New Roman" w:hAnsi="Times New Roman" w:cs="Times New Roman"/>
          <w:sz w:val="24"/>
          <w:szCs w:val="24"/>
        </w:rPr>
        <w:t>В случае частичного или полного исполнения получателем гарантии обеспеченных гарантией обязательств на соответствующую сумму сокращается муниципальный внутренний долг Грабовского сельсовета Бессоновского района Пензенской области и вносится соответствующая запись в Муниципальную долговую книгу Грабовского сельсовета Бессоновского района Пензенской области об уменьшении муниципального внутреннего долга Грабовского сельсовета Бессоновского района Пензенской области, а также в отчетность об исполнении бюджета Грабовского сельсовета Бессоновского  района</w:t>
      </w:r>
      <w:proofErr w:type="gramEnd"/>
      <w:r w:rsidRPr="000A73D0">
        <w:rPr>
          <w:rFonts w:ascii="Times New Roman" w:hAnsi="Times New Roman" w:cs="Times New Roman"/>
          <w:sz w:val="24"/>
          <w:szCs w:val="24"/>
        </w:rPr>
        <w:t xml:space="preserve"> Пензенской области за текущий отчетный период.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7.4. Организацию работы по выдаче муниципальных гарантий, учет выданных муниципальных гарантий, исполнения получателями гарантированных обязательств, а также учет осуществления платежей по выданным гарантиям ведет администрация Грабовского сельсовета Бессоновского района Пензенской области.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Анализ финансового состояния принципала после предоставления муниципальной гарантии осуществляется администрацией Грабовского сельсовета Бессоновского района Пензенской области, либо агентом, привлеченным в соответствии с частью 5 статьи 115.2 Бюджетного кодекса Российской Федерации.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7.5. В случае исполнения муниципальной гарантии администрация Грабовского сельсовета Бессоновского района Пензенской области в месячный срок обеспечивает обращение взыскания на заложенное имущество и (или) другие формы обеспечения, представленные получателем муниципальной гарантии.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73D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73D0">
        <w:rPr>
          <w:rFonts w:ascii="Times New Roman" w:hAnsi="Times New Roman" w:cs="Times New Roman"/>
          <w:b/>
          <w:sz w:val="24"/>
          <w:szCs w:val="24"/>
        </w:rPr>
        <w:t>к Порядку предоставления муниципальных гарантий</w:t>
      </w: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73D0">
        <w:rPr>
          <w:rFonts w:ascii="Times New Roman" w:hAnsi="Times New Roman" w:cs="Times New Roman"/>
          <w:b/>
          <w:sz w:val="24"/>
          <w:szCs w:val="24"/>
        </w:rPr>
        <w:t>Грабовского сельсовета Бессоновского района</w:t>
      </w: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73D0">
        <w:rPr>
          <w:rFonts w:ascii="Times New Roman" w:hAnsi="Times New Roman" w:cs="Times New Roman"/>
          <w:b/>
          <w:sz w:val="24"/>
          <w:szCs w:val="24"/>
        </w:rPr>
        <w:t>Пензенской области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115"/>
      <w:bookmarkEnd w:id="2"/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73D0">
        <w:rPr>
          <w:rFonts w:ascii="Times New Roman" w:hAnsi="Times New Roman" w:cs="Times New Roman"/>
          <w:bCs/>
          <w:sz w:val="24"/>
          <w:szCs w:val="24"/>
        </w:rPr>
        <w:t>Порядок залогового обеспечения обязатель</w:t>
      </w:r>
      <w:proofErr w:type="gramStart"/>
      <w:r w:rsidRPr="000A73D0">
        <w:rPr>
          <w:rFonts w:ascii="Times New Roman" w:hAnsi="Times New Roman" w:cs="Times New Roman"/>
          <w:bCs/>
          <w:sz w:val="24"/>
          <w:szCs w:val="24"/>
        </w:rPr>
        <w:t>ств пр</w:t>
      </w:r>
      <w:proofErr w:type="gramEnd"/>
      <w:r w:rsidRPr="000A73D0">
        <w:rPr>
          <w:rFonts w:ascii="Times New Roman" w:hAnsi="Times New Roman" w:cs="Times New Roman"/>
          <w:bCs/>
          <w:sz w:val="24"/>
          <w:szCs w:val="24"/>
        </w:rPr>
        <w:t>и предоставлении муниципальных гарантий Грабовского сельсовета Бессоновского района Пензенской области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1. Настоящий Порядок определяет процедуру и условия принятия в залог имущества при предоставлении юридическим лицам муниципальных гарантий.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2. Предметом залога может быть имущество, указанное в статье 336 Гражданского кодекса Российской Федерации.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3. Оценка имущества, предоставляемого в залог, осуществляется в соответствии с законодательством Российской Федерации.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4. Передаваемое в залог имущество должно быть застраховано залогодателем за свой счет от всех рисков утраты и повреждения на полную оценочную стоимость и остается в пользовании у залогодателя.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3D0">
        <w:rPr>
          <w:rFonts w:ascii="Times New Roman" w:hAnsi="Times New Roman" w:cs="Times New Roman"/>
          <w:sz w:val="24"/>
          <w:szCs w:val="24"/>
        </w:rPr>
        <w:t>5. При исполнении обязательств получателя гарантии, гарантом которых выступило администрация Грабовского сельсовета Бессоновского района Пензенской области, последнее вправе потребовать от получателя гарантии возмещения сумм, уплаченных третьим лицам по муниципальной гарантии в полном объеме за счет стоимости заложенного имущества в порядке, установленном гражданским законодательством Российской Федерации.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lastRenderedPageBreak/>
        <w:t>Приложение № 2</w:t>
      </w: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к Порядку предоставления муниципальных гарантий</w:t>
      </w: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Грабовского сельсовета Бессоновского района</w:t>
      </w: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Пензенской области</w:t>
      </w:r>
    </w:p>
    <w:p w:rsidR="000A73D0" w:rsidRPr="000A73D0" w:rsidRDefault="000A73D0" w:rsidP="000A73D0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3"/>
          <w:szCs w:val="23"/>
        </w:rPr>
      </w:pPr>
    </w:p>
    <w:p w:rsidR="000A73D0" w:rsidRPr="000A73D0" w:rsidRDefault="000A73D0" w:rsidP="000A73D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P143"/>
      <w:bookmarkEnd w:id="3"/>
      <w:r w:rsidRPr="000A73D0">
        <w:rPr>
          <w:rFonts w:ascii="Times New Roman" w:hAnsi="Times New Roman" w:cs="Times New Roman"/>
          <w:b/>
          <w:bCs/>
          <w:sz w:val="23"/>
          <w:szCs w:val="23"/>
        </w:rPr>
        <w:t>Порядок работы комиссии по проведению конкурсного отбора юридических лиц на получение муниципальных гарантий Грабовского сельсовета Бессоновского района Пензенской области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1. Настоящий Порядок устанавливает процедуру проведения конкурсных отборов на получение муниципальных гарантий Грабовского сельсовета Бессоновского района Пензенской области (далее - конкурс) в случае предоставления муниципальных гарантий юридическим лицам, не являющимся получателями средств бюджета Грабовского сельсовета Бессоновского района Пензенской области.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2. Для проведения конкурсов на получение муниципальных гарантий Грабовского сельсовета Бессоновского района Пензенской области администрацией Грабовского сельсовета Бессоновского района Пензенской области создается конкурсная комиссия (далее - комиссия), в состав которой входят председатель комиссии, заместитель председателя комиссии, секретарь комиссии, не менее двух членов комиссии.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Деятельностью комиссии руководит председатель комиссии (в его отсутствие - заместитель председателя комиссии), который председательствует на ее заседаниях, организует работу, несет персональную ответственность за выполнение возложенных на комиссию задач.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Члены комиссии осуществляют свою деятельность на общественных началах и участвуют в заседаниях комиссии без права замены.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Заседание комиссии считается правомочным, если на нем присутствует не менее половины членов комиссии.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Ведение и оформление протоколов заседаний комиссии осуществляет секретарь комиссии.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 xml:space="preserve">3. </w:t>
      </w:r>
      <w:proofErr w:type="gramStart"/>
      <w:r w:rsidRPr="000A73D0">
        <w:rPr>
          <w:rFonts w:ascii="Times New Roman" w:hAnsi="Times New Roman" w:cs="Times New Roman"/>
          <w:sz w:val="23"/>
          <w:szCs w:val="23"/>
        </w:rPr>
        <w:t>Комиссия в течение десяти дней рассматривает представленные администрацией Грабовского сельсовета Бессоновского района Пензенской области, материалы, оценивает значимость и полезность проектов, в обеспечение которых запрашивается муниципальная гарантия, а также финансовое состояние претендентов, предоставляемое в залог имущество, объем средств, для привлечения которых необходима муниципальная гарантия, и принимает решение о целесообразности предоставления муниципальной гарантии получателю-претенденту с указанием ее размера.</w:t>
      </w:r>
      <w:proofErr w:type="gramEnd"/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4. Критериями определения победителей конкурса являются следующие показатели: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- оценка финансового состояния претендента;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- уровень ликвидности предложенного претендентом в качестве залога для обеспечения гарантии имущества;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- кредитная история претендента;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- получение максимального социально-экономического эффекта в случае предоставления муниципальной гарантии.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>5. Решения комиссии принимаются простым большинством голосов присутствующих на заседании членов комиссии. При равенстве голосов голос председателя комиссии считается решающим. Решения комиссии оформляются в виде протоколов, которые подписываются всеми членами комиссии. Оформление решения комиссии производится в течение 3 рабочих дней после его принятия.</w:t>
      </w:r>
    </w:p>
    <w:p w:rsidR="000A73D0" w:rsidRPr="000A73D0" w:rsidRDefault="000A73D0" w:rsidP="000A73D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0A73D0">
        <w:rPr>
          <w:rFonts w:ascii="Times New Roman" w:hAnsi="Times New Roman" w:cs="Times New Roman"/>
          <w:sz w:val="23"/>
          <w:szCs w:val="23"/>
        </w:rPr>
        <w:t xml:space="preserve">6. </w:t>
      </w:r>
      <w:proofErr w:type="gramStart"/>
      <w:r w:rsidRPr="000A73D0">
        <w:rPr>
          <w:rFonts w:ascii="Times New Roman" w:hAnsi="Times New Roman" w:cs="Times New Roman"/>
          <w:sz w:val="23"/>
          <w:szCs w:val="23"/>
        </w:rPr>
        <w:t>На основании решения комиссии издается постановление администрации Грабовского сельсовета Бессоновского района Пензенской области о предоставлении муниципальных гарантий, в котором указываются юридические лица, которым предоставляется муниципальная гарантия, размер муниципальной гарантии для каждого юридического лица и срок действия муниципальной гарантии, заключается договор о предоставлении муниципальной гарантии и оформляется муниципальная гарантия в порядке, установленном настоящим постановлением.</w:t>
      </w:r>
      <w:proofErr w:type="gramEnd"/>
    </w:p>
    <w:p w:rsidR="000A73D0" w:rsidRPr="000A73D0" w:rsidRDefault="000A73D0" w:rsidP="002C2F8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DA4FFB" w:rsidRPr="000A73D0" w:rsidRDefault="00DA4FFB" w:rsidP="002C2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4FFB" w:rsidRPr="000A73D0" w:rsidSect="000A73D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55BF2"/>
    <w:multiLevelType w:val="hybridMultilevel"/>
    <w:tmpl w:val="63402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2F81"/>
    <w:rsid w:val="000138C1"/>
    <w:rsid w:val="000A73D0"/>
    <w:rsid w:val="001A17DB"/>
    <w:rsid w:val="002C2F81"/>
    <w:rsid w:val="00324798"/>
    <w:rsid w:val="008E0271"/>
    <w:rsid w:val="00DA4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Стиль 14 пт"/>
    <w:basedOn w:val="a0"/>
    <w:rsid w:val="002C2F81"/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2C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2232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2021-03-30T11:48:00Z</cp:lastPrinted>
  <dcterms:created xsi:type="dcterms:W3CDTF">2021-02-08T06:52:00Z</dcterms:created>
  <dcterms:modified xsi:type="dcterms:W3CDTF">2021-03-30T11:49:00Z</dcterms:modified>
</cp:coreProperties>
</file>